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8DA245">
      <w:pPr>
        <w:pStyle w:val="3"/>
      </w:pPr>
      <w:bookmarkStart w:id="0" w:name="_GoBack"/>
      <w:bookmarkEnd w:id="0"/>
      <w:r>
        <w:t>Claims Guardrails + Proof Plan</w:t>
      </w:r>
    </w:p>
    <w:p w14:paraId="11794520">
      <w:r>
        <w:t>Use this sheet to keep your claims distinctive and defensible within a safe compliance lane.</w:t>
      </w:r>
    </w:p>
    <w:p w14:paraId="6D5CB43F">
      <w:pPr>
        <w:pStyle w:val="4"/>
      </w:pPr>
      <w:r>
        <w:t>Step 6 — Claim Guardrails</w:t>
      </w:r>
    </w:p>
    <w:p w14:paraId="39DAD557">
      <w:pPr>
        <w:pStyle w:val="5"/>
      </w:pPr>
      <w:r>
        <w:t>Do (safer, scalable)</w:t>
      </w:r>
    </w:p>
    <w:p w14:paraId="29947770">
      <w:r>
        <w:t>• Outcome-led cosmetic language</w:t>
      </w:r>
    </w:p>
    <w:p w14:paraId="65E2F943">
      <w:r>
        <w:t>• Routine-led usage framing</w:t>
      </w:r>
    </w:p>
    <w:p w14:paraId="0FCCCDCE">
      <w:r>
        <w:t>• Skin-feel and appearance claims</w:t>
      </w:r>
    </w:p>
    <w:p w14:paraId="55D4BEA7">
      <w:r>
        <w:t>• Barrier support positioning</w:t>
      </w:r>
    </w:p>
    <w:p w14:paraId="4EF058A4">
      <w:r>
        <w:t>• Hydration and comfort claims</w:t>
      </w:r>
    </w:p>
    <w:p w14:paraId="3206ADE1">
      <w:r>
        <w:t>• “Helps reduce the look of…” phrasing</w:t>
      </w:r>
    </w:p>
    <w:p w14:paraId="629CF16B">
      <w:pPr>
        <w:pStyle w:val="5"/>
      </w:pPr>
      <w:r>
        <w:t>Don’t (high-risk, scope-expanding)</w:t>
      </w:r>
    </w:p>
    <w:p w14:paraId="62F0F4DF">
      <w:r>
        <w:t>• Drug-like treatment claims</w:t>
      </w:r>
    </w:p>
    <w:p w14:paraId="64FBF045">
      <w:r>
        <w:t>• Medical timelines (e.g., “in 7 days”)</w:t>
      </w:r>
    </w:p>
    <w:p w14:paraId="37838DB9">
      <w:r>
        <w:t>• Disease terms or diagnoses</w:t>
      </w:r>
    </w:p>
    <w:p w14:paraId="1392994C">
      <w:r>
        <w:t>• Guaranteed cure language</w:t>
      </w:r>
    </w:p>
    <w:p w14:paraId="6D8C0140">
      <w:r>
        <w:t>• Before/after promises without proof</w:t>
      </w:r>
    </w:p>
    <w:p w14:paraId="5E298421">
      <w:r>
        <w:t>• OTC-trigger acne wording (if not OTC)</w:t>
      </w:r>
    </w:p>
    <w:p w14:paraId="2F29A2D4">
      <w:pPr>
        <w:pStyle w:val="4"/>
      </w:pPr>
      <w:r>
        <w:t>Claim Boundary Worksheet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2160"/>
        <w:gridCol w:w="2160"/>
        <w:gridCol w:w="2160"/>
      </w:tblGrid>
      <w:tr w14:paraId="34B3F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5B25E4A5">
            <w:pPr>
              <w:spacing w:after="0" w:line="240" w:lineRule="auto"/>
            </w:pPr>
            <w:r>
              <w:t>Claim (short)</w:t>
            </w:r>
          </w:p>
        </w:tc>
        <w:tc>
          <w:tcPr>
            <w:tcW w:w="2160" w:type="dxa"/>
          </w:tcPr>
          <w:p w14:paraId="10EA411B">
            <w:pPr>
              <w:spacing w:after="0" w:line="240" w:lineRule="auto"/>
            </w:pPr>
            <w:r>
              <w:t>Type (cosmetic)</w:t>
            </w:r>
          </w:p>
        </w:tc>
        <w:tc>
          <w:tcPr>
            <w:tcW w:w="2160" w:type="dxa"/>
          </w:tcPr>
          <w:p w14:paraId="04CEA95C">
            <w:pPr>
              <w:spacing w:after="0" w:line="240" w:lineRule="auto"/>
            </w:pPr>
            <w:r>
              <w:t>Risk Notes</w:t>
            </w:r>
          </w:p>
        </w:tc>
        <w:tc>
          <w:tcPr>
            <w:tcW w:w="2160" w:type="dxa"/>
          </w:tcPr>
          <w:p w14:paraId="0EAD1FC4">
            <w:pPr>
              <w:spacing w:after="0" w:line="240" w:lineRule="auto"/>
            </w:pPr>
            <w:r>
              <w:t>Proof Needed</w:t>
            </w:r>
          </w:p>
        </w:tc>
      </w:tr>
      <w:tr w14:paraId="35C9F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62DF01B3">
            <w:pPr>
              <w:spacing w:after="0" w:line="240" w:lineRule="auto"/>
            </w:pPr>
            <w:r>
              <w:t>____</w:t>
            </w:r>
          </w:p>
        </w:tc>
        <w:tc>
          <w:tcPr>
            <w:tcW w:w="2160" w:type="dxa"/>
          </w:tcPr>
          <w:p w14:paraId="6FC49161">
            <w:pPr>
              <w:spacing w:after="0" w:line="240" w:lineRule="auto"/>
            </w:pPr>
            <w:r>
              <w:t>____</w:t>
            </w:r>
          </w:p>
        </w:tc>
        <w:tc>
          <w:tcPr>
            <w:tcW w:w="2160" w:type="dxa"/>
          </w:tcPr>
          <w:p w14:paraId="3DFE91A6">
            <w:pPr>
              <w:spacing w:after="0" w:line="240" w:lineRule="auto"/>
            </w:pPr>
            <w:r>
              <w:t>____</w:t>
            </w:r>
          </w:p>
        </w:tc>
        <w:tc>
          <w:tcPr>
            <w:tcW w:w="2160" w:type="dxa"/>
          </w:tcPr>
          <w:p w14:paraId="791CECCB">
            <w:pPr>
              <w:spacing w:after="0" w:line="240" w:lineRule="auto"/>
            </w:pPr>
            <w:r>
              <w:t>____</w:t>
            </w:r>
          </w:p>
        </w:tc>
      </w:tr>
      <w:tr w14:paraId="423A6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54B523CA">
            <w:pPr>
              <w:spacing w:after="0" w:line="240" w:lineRule="auto"/>
            </w:pPr>
            <w:r>
              <w:t>____</w:t>
            </w:r>
          </w:p>
        </w:tc>
        <w:tc>
          <w:tcPr>
            <w:tcW w:w="2160" w:type="dxa"/>
          </w:tcPr>
          <w:p w14:paraId="71EEB725">
            <w:pPr>
              <w:spacing w:after="0" w:line="240" w:lineRule="auto"/>
            </w:pPr>
            <w:r>
              <w:t>____</w:t>
            </w:r>
          </w:p>
        </w:tc>
        <w:tc>
          <w:tcPr>
            <w:tcW w:w="2160" w:type="dxa"/>
          </w:tcPr>
          <w:p w14:paraId="0029EE04">
            <w:pPr>
              <w:spacing w:after="0" w:line="240" w:lineRule="auto"/>
            </w:pPr>
            <w:r>
              <w:t>____</w:t>
            </w:r>
          </w:p>
        </w:tc>
        <w:tc>
          <w:tcPr>
            <w:tcW w:w="2160" w:type="dxa"/>
          </w:tcPr>
          <w:p w14:paraId="57F0CF06">
            <w:pPr>
              <w:spacing w:after="0" w:line="240" w:lineRule="auto"/>
            </w:pPr>
            <w:r>
              <w:t>____</w:t>
            </w:r>
          </w:p>
        </w:tc>
      </w:tr>
      <w:tr w14:paraId="569AA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3D1E60C1">
            <w:pPr>
              <w:spacing w:after="0" w:line="240" w:lineRule="auto"/>
            </w:pPr>
            <w:r>
              <w:t>____</w:t>
            </w:r>
          </w:p>
        </w:tc>
        <w:tc>
          <w:tcPr>
            <w:tcW w:w="2160" w:type="dxa"/>
          </w:tcPr>
          <w:p w14:paraId="77E19E61">
            <w:pPr>
              <w:spacing w:after="0" w:line="240" w:lineRule="auto"/>
            </w:pPr>
            <w:r>
              <w:t>____</w:t>
            </w:r>
          </w:p>
        </w:tc>
        <w:tc>
          <w:tcPr>
            <w:tcW w:w="2160" w:type="dxa"/>
          </w:tcPr>
          <w:p w14:paraId="5DE6A2EB">
            <w:pPr>
              <w:spacing w:after="0" w:line="240" w:lineRule="auto"/>
            </w:pPr>
            <w:r>
              <w:t>____</w:t>
            </w:r>
          </w:p>
        </w:tc>
        <w:tc>
          <w:tcPr>
            <w:tcW w:w="2160" w:type="dxa"/>
          </w:tcPr>
          <w:p w14:paraId="2D8C3E3E">
            <w:pPr>
              <w:spacing w:after="0" w:line="240" w:lineRule="auto"/>
            </w:pPr>
            <w:r>
              <w:t>____</w:t>
            </w:r>
          </w:p>
        </w:tc>
      </w:tr>
      <w:tr w14:paraId="235FC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7544F51E">
            <w:pPr>
              <w:spacing w:after="0" w:line="240" w:lineRule="auto"/>
            </w:pPr>
            <w:r>
              <w:t>____</w:t>
            </w:r>
          </w:p>
        </w:tc>
        <w:tc>
          <w:tcPr>
            <w:tcW w:w="2160" w:type="dxa"/>
          </w:tcPr>
          <w:p w14:paraId="425E2A8D">
            <w:pPr>
              <w:spacing w:after="0" w:line="240" w:lineRule="auto"/>
            </w:pPr>
            <w:r>
              <w:t>____</w:t>
            </w:r>
          </w:p>
        </w:tc>
        <w:tc>
          <w:tcPr>
            <w:tcW w:w="2160" w:type="dxa"/>
          </w:tcPr>
          <w:p w14:paraId="64C72F22">
            <w:pPr>
              <w:spacing w:after="0" w:line="240" w:lineRule="auto"/>
            </w:pPr>
            <w:r>
              <w:t>____</w:t>
            </w:r>
          </w:p>
        </w:tc>
        <w:tc>
          <w:tcPr>
            <w:tcW w:w="2160" w:type="dxa"/>
          </w:tcPr>
          <w:p w14:paraId="782FCA2E">
            <w:pPr>
              <w:spacing w:after="0" w:line="240" w:lineRule="auto"/>
            </w:pPr>
            <w:r>
              <w:t>____</w:t>
            </w:r>
          </w:p>
        </w:tc>
      </w:tr>
      <w:tr w14:paraId="210A4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7E948395">
            <w:pPr>
              <w:spacing w:after="0" w:line="240" w:lineRule="auto"/>
            </w:pPr>
            <w:r>
              <w:t>____</w:t>
            </w:r>
          </w:p>
        </w:tc>
        <w:tc>
          <w:tcPr>
            <w:tcW w:w="2160" w:type="dxa"/>
          </w:tcPr>
          <w:p w14:paraId="5E72256C">
            <w:pPr>
              <w:spacing w:after="0" w:line="240" w:lineRule="auto"/>
            </w:pPr>
            <w:r>
              <w:t>____</w:t>
            </w:r>
          </w:p>
        </w:tc>
        <w:tc>
          <w:tcPr>
            <w:tcW w:w="2160" w:type="dxa"/>
          </w:tcPr>
          <w:p w14:paraId="0F0960A6">
            <w:pPr>
              <w:spacing w:after="0" w:line="240" w:lineRule="auto"/>
            </w:pPr>
            <w:r>
              <w:t>____</w:t>
            </w:r>
          </w:p>
        </w:tc>
        <w:tc>
          <w:tcPr>
            <w:tcW w:w="2160" w:type="dxa"/>
          </w:tcPr>
          <w:p w14:paraId="17AA86A2">
            <w:pPr>
              <w:spacing w:after="0" w:line="240" w:lineRule="auto"/>
            </w:pPr>
            <w:r>
              <w:t>____</w:t>
            </w:r>
          </w:p>
        </w:tc>
      </w:tr>
    </w:tbl>
    <w:p w14:paraId="22C2E52F">
      <w:pPr>
        <w:pStyle w:val="4"/>
      </w:pPr>
      <w:r>
        <w:t>Proof Plan (3 Steps)</w:t>
      </w:r>
    </w:p>
    <w:p w14:paraId="16C0A2BD">
      <w:r>
        <w:t>A) Define the claim boundary (what you will say + what you will never say).</w:t>
      </w:r>
    </w:p>
    <w:p w14:paraId="41174932">
      <w:r>
        <w:t>B) Choose proof type (stability, compatibility, consumer use test, instrument test, literature support).</w:t>
      </w:r>
    </w:p>
    <w:p w14:paraId="7170AE20">
      <w:r>
        <w:t>C) Assign responsibility (brand vs factory) and lock label wording ownership.</w:t>
      </w: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11A06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qFormat="1" w:uiPriority="99" w:semiHidden="0" w:name="List"/>
    <w:lsdException w:uiPriority="99" w:semiHidden="0" w:name="List Bullet"/>
    <w:lsdException w:uiPriority="99" w:semiHidden="0" w:name="List Number"/>
    <w:lsdException w:qFormat="1" w:uiPriority="99" w:semiHidden="0" w:name="List 2"/>
    <w:lsdException w:qFormat="1"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semiHidden="0" w:name="List Continue"/>
    <w:lsdException w:uiPriority="99" w:semiHidden="0" w:name="List Continue 2"/>
    <w:lsdException w:qFormat="1"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qFormat="1"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qFormat="1" w:unhideWhenUsed="0" w:uiPriority="66" w:semiHidden="0" w:name="Medium List 2"/>
    <w:lsdException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qFormat="1"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unhideWhenUsed="0" w:uiPriority="61" w:semiHidden="0" w:name="Light List Accent 2"/>
    <w:lsdException w:qFormat="1"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qFormat="1"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unhideWhenUsed="0" w:uiPriority="60" w:semiHidden="0" w:name="Light Shading Accent 4"/>
    <w:lsdException w:qFormat="1"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qFormat="1"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qFormat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qFormat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qFormat/>
    <w:uiPriority w:val="99"/>
    <w:pPr>
      <w:spacing w:after="120"/>
    </w:pPr>
  </w:style>
  <w:style w:type="paragraph" w:styleId="20">
    <w:name w:val="List Number 3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qFormat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uiPriority w:val="99"/>
    <w:pPr>
      <w:spacing w:after="120" w:line="480" w:lineRule="auto"/>
    </w:pPr>
  </w:style>
  <w:style w:type="paragraph" w:styleId="29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qFormat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qFormat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qFormat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qFormat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qFormat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qFormat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qFormat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qFormat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qFormat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qFormat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qFormat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qFormat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qFormat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qFormat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qFormat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qFormat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uiPriority w:val="99"/>
  </w:style>
  <w:style w:type="character" w:customStyle="1" w:styleId="145">
    <w:name w:val="Body Text 2 Char"/>
    <w:basedOn w:val="132"/>
    <w:link w:val="28"/>
    <w:uiPriority w:val="99"/>
  </w:style>
  <w:style w:type="character" w:customStyle="1" w:styleId="146">
    <w:name w:val="Body Text 3 Char"/>
    <w:basedOn w:val="132"/>
    <w:link w:val="17"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896</Characters>
  <Lines>0</Lines>
  <Paragraphs>0</Paragraphs>
  <TotalTime>0</TotalTime>
  <ScaleCrop>false</ScaleCrop>
  <LinksUpToDate>false</LinksUpToDate>
  <CharactersWithSpaces>1016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思xian</cp:lastModifiedBy>
  <dcterms:modified xsi:type="dcterms:W3CDTF">2026-02-10T08:42:30Z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96D550653FDC4989984BDA21342D8CAB_13</vt:lpwstr>
  </property>
</Properties>
</file>