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81571">
      <w:bookmarkStart w:id="0" w:name="_GoBack"/>
      <w:bookmarkEnd w:id="0"/>
      <w:r>
        <w:rPr>
          <w:color w:val="5F5F5F"/>
          <w:sz w:val="19"/>
        </w:rPr>
        <w:t>OEM Partnership Operating System Pack</w:t>
      </w:r>
    </w:p>
    <w:p w14:paraId="7747A69F">
      <w:r>
        <w:rPr>
          <w:b/>
          <w:sz w:val="36"/>
        </w:rPr>
        <w:t>Fix / Escalate / Replace Decision Strip</w:t>
      </w:r>
    </w:p>
    <w:p w14:paraId="139E460F">
      <w:r>
        <w:rPr>
          <w:color w:val="4B4B4B"/>
          <w:sz w:val="21"/>
        </w:rPr>
        <w:t>Use this strip to decide the right action level when issues appear. Focus on repeatability, records, and change discipline.</w:t>
      </w:r>
    </w:p>
    <w:p w14:paraId="21486FA9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556"/>
        <w:gridCol w:w="2556"/>
        <w:gridCol w:w="2556"/>
      </w:tblGrid>
      <w:tr w14:paraId="5B922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76C13DB9">
            <w:pPr>
              <w:spacing w:after="0" w:line="240" w:lineRule="auto"/>
            </w:pPr>
            <w:r>
              <w:rPr>
                <w:b/>
              </w:rPr>
              <w:t>Brand / Company</w:t>
            </w:r>
          </w:p>
        </w:tc>
        <w:tc>
          <w:tcPr>
            <w:tcW w:w="2556" w:type="dxa"/>
            <w:vAlign w:val="center"/>
          </w:tcPr>
          <w:p w14:paraId="124D6BBE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53BF2581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2556" w:type="dxa"/>
            <w:vAlign w:val="center"/>
          </w:tcPr>
          <w:p w14:paraId="5AC697F8">
            <w:pPr>
              <w:spacing w:after="0" w:line="240" w:lineRule="auto"/>
            </w:pPr>
            <w:r>
              <w:t>_____________________</w:t>
            </w:r>
          </w:p>
        </w:tc>
      </w:tr>
      <w:tr w14:paraId="44EAA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5B9E24CF">
            <w:pPr>
              <w:spacing w:after="0" w:line="240" w:lineRule="auto"/>
            </w:pPr>
            <w:r>
              <w:rPr>
                <w:b/>
              </w:rPr>
              <w:t>Product / SKU</w:t>
            </w:r>
          </w:p>
        </w:tc>
        <w:tc>
          <w:tcPr>
            <w:tcW w:w="2556" w:type="dxa"/>
            <w:vAlign w:val="center"/>
          </w:tcPr>
          <w:p w14:paraId="3489CBF0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723438E2">
            <w:pPr>
              <w:spacing w:after="0" w:line="240" w:lineRule="auto"/>
            </w:pPr>
            <w:r>
              <w:rPr>
                <w:b/>
              </w:rPr>
              <w:t>Supplier</w:t>
            </w:r>
          </w:p>
        </w:tc>
        <w:tc>
          <w:tcPr>
            <w:tcW w:w="2556" w:type="dxa"/>
            <w:vAlign w:val="center"/>
          </w:tcPr>
          <w:p w14:paraId="3C3A1848">
            <w:pPr>
              <w:spacing w:after="0" w:line="240" w:lineRule="auto"/>
            </w:pPr>
            <w:r>
              <w:t>_____________________</w:t>
            </w:r>
          </w:p>
        </w:tc>
      </w:tr>
    </w:tbl>
    <w:p w14:paraId="4E06445C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  <w:gridCol w:w="3560"/>
        <w:gridCol w:w="3240"/>
      </w:tblGrid>
      <w:tr w14:paraId="0CE5D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shd w:val="clear" w:color="auto" w:fill="EAF2FF"/>
            <w:vAlign w:val="center"/>
          </w:tcPr>
          <w:p w14:paraId="1B0CA560">
            <w:pPr>
              <w:spacing w:after="0" w:line="240" w:lineRule="auto"/>
              <w:jc w:val="center"/>
            </w:pPr>
            <w:r>
              <w:rPr>
                <w:b/>
              </w:rPr>
              <w:t>Fix</w:t>
            </w:r>
          </w:p>
        </w:tc>
        <w:tc>
          <w:tcPr>
            <w:tcW w:w="3240" w:type="dxa"/>
            <w:shd w:val="clear" w:color="auto" w:fill="EAF2FF"/>
            <w:vAlign w:val="center"/>
          </w:tcPr>
          <w:p w14:paraId="33DD805A">
            <w:pPr>
              <w:spacing w:after="0" w:line="240" w:lineRule="auto"/>
              <w:jc w:val="center"/>
            </w:pPr>
            <w:r>
              <w:rPr>
                <w:b/>
              </w:rPr>
              <w:t>Escalate</w:t>
            </w:r>
          </w:p>
        </w:tc>
        <w:tc>
          <w:tcPr>
            <w:tcW w:w="3240" w:type="dxa"/>
            <w:shd w:val="clear" w:color="auto" w:fill="EAF2FF"/>
            <w:vAlign w:val="center"/>
          </w:tcPr>
          <w:p w14:paraId="2E8A82FA">
            <w:pPr>
              <w:spacing w:after="0" w:line="240" w:lineRule="auto"/>
              <w:jc w:val="center"/>
            </w:pPr>
            <w:r>
              <w:rPr>
                <w:b/>
              </w:rPr>
              <w:t>Replace</w:t>
            </w:r>
          </w:p>
        </w:tc>
      </w:tr>
      <w:tr w14:paraId="22684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vAlign w:val="top"/>
          </w:tcPr>
          <w:p w14:paraId="3E7F175F">
            <w:pPr>
              <w:spacing w:before="30" w:after="30" w:line="240" w:lineRule="auto"/>
            </w:pPr>
            <w:r>
              <w:rPr>
                <w:sz w:val="20"/>
              </w:rPr>
              <w:t>Common triggers: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One-off delay with clear written cause and recovery plan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Isolated QC deviation with documented corrective action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Temporary packaging disruption with approved substitute plan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Reorder still matches approved benchmark after correction</w:t>
            </w:r>
          </w:p>
        </w:tc>
        <w:tc>
          <w:tcPr>
            <w:tcW w:w="3240" w:type="dxa"/>
            <w:vAlign w:val="top"/>
          </w:tcPr>
          <w:p w14:paraId="2C0C70C4">
            <w:pPr>
              <w:spacing w:before="30" w:after="30" w:line="240" w:lineRule="auto"/>
            </w:pPr>
            <w:r>
              <w:rPr>
                <w:sz w:val="20"/>
              </w:rPr>
              <w:t>Common triggers: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Repeated slow replies or missed update cadence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Recurring undocumented changes (formula/packaging/artwork/process)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Repeat drift between approved sample and bulk / reorder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Multiple minor issues across two consecutive orders</w:t>
            </w:r>
          </w:p>
        </w:tc>
        <w:tc>
          <w:tcPr>
            <w:tcW w:w="3240" w:type="dxa"/>
            <w:vAlign w:val="top"/>
          </w:tcPr>
          <w:p w14:paraId="7F0527DC">
            <w:pPr>
              <w:spacing w:before="30" w:after="30" w:line="240" w:lineRule="auto"/>
            </w:pPr>
            <w:r>
              <w:rPr>
                <w:sz w:val="20"/>
              </w:rPr>
              <w:t>Common triggers: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Silent substitutions continue after being flagged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No traceable records (spec, batch, QC release) when requested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Commitments shift repeatedly with no corrective discipline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• Pattern of quality/timing failures that blocks your channel</w:t>
            </w:r>
          </w:p>
        </w:tc>
      </w:tr>
    </w:tbl>
    <w:p w14:paraId="66E54F1B"/>
    <w:p w14:paraId="644EDC54">
      <w:r>
        <w:rPr>
          <w:color w:val="3C3C3C"/>
          <w:sz w:val="21"/>
        </w:rPr>
        <w:t>Next action owner: ______________________    Target date: ____________    Action summary: ________________________________</w:t>
      </w:r>
    </w:p>
    <w:p w14:paraId="54835F7C"/>
    <w:p w14:paraId="734B7518">
      <w:r>
        <w:rPr>
          <w:color w:val="505050"/>
          <w:sz w:val="20"/>
        </w:rPr>
        <w:t>Rule: If the same trigger repeats across two consecutive orders, move one level higher (Fix → Escalate → Replace).</w:t>
      </w:r>
    </w:p>
    <w:p w14:paraId="07A4489B">
      <w:r>
        <w:rPr>
          <w:color w:val="505050"/>
          <w:sz w:val="20"/>
        </w:rPr>
        <w:t>Sign-off (optional):  Buyer ____________________  Date ____________    Supplier ____________________  Date ____________</w:t>
      </w:r>
    </w:p>
    <w:sectPr>
      <w:pgSz w:w="12240" w:h="15840"/>
      <w:pgMar w:top="864" w:right="1008" w:bottom="864" w:left="1008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08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qFormat="1"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1279</Characters>
  <Lines>0</Lines>
  <Paragraphs>0</Paragraphs>
  <TotalTime>0</TotalTime>
  <ScaleCrop>false</ScaleCrop>
  <LinksUpToDate>false</LinksUpToDate>
  <CharactersWithSpaces>1449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2026-03-06T03:40:06Z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44734FA6A0514E02881F2F3E776D2A71_13</vt:lpwstr>
  </property>
</Properties>
</file>